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3"/>
        <w:ind w:left="142"/>
        <w:spacing/>
        <w:jc w:val="center"/>
        <w:rPr>
          <w:b/>
          <w:sz w:val="28"/>
          <w:szCs w:val="28"/>
          <w:u w:color="auto" w:val="single"/>
        </w:rPr>
      </w:pPr>
      <w:r/>
      <w:r>
        <w:rPr>
          <w:noProof/>
        </w:rPr>
        <w:drawing>
          <wp:inline distT="0" distB="0" distL="0" distR="0">
            <wp:extent cx="809625" cy="96647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val="SMDATA_16_Kq9R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wQAAPIFAAAAAAAAAAAAAAAAAAA="/>
                        </a:ext>
                      </a:extLst>
                    </pic:cNvPicPr>
                  </pic:nvPicPr>
                  <pic:blipFill>
                    <a:blip r:embed="rId8"/>
                    <a:stretch>
                      <a:fillRect/>
                    </a:stretch>
                  </pic:blipFill>
                  <pic:spPr>
                    <a:xfrm>
                      <a:off x="0" y="0"/>
                      <a:ext cx="809625" cy="966470"/>
                    </a:xfrm>
                    <a:prstGeom prst="rect">
                      <a:avLst/>
                    </a:prstGeom>
                    <a:noFill/>
                    <a:ln w="12700">
                      <a:noFill/>
                    </a:ln>
                  </pic:spPr>
                </pic:pic>
              </a:graphicData>
            </a:graphic>
          </wp:inline>
        </w:drawing>
      </w:r>
      <w:r/>
      <w:r>
        <w:rPr>
          <w:b/>
          <w:sz w:val="28"/>
          <w:szCs w:val="28"/>
          <w:u w:color="auto" w:val="single"/>
        </w:rPr>
      </w:r>
    </w:p>
    <w:p>
      <w:pPr>
        <w:pStyle w:val="para3"/>
        <w:ind w:left="142"/>
        <w:spacing/>
        <w:jc w:val="center"/>
        <w:rPr>
          <w:b/>
          <w:sz w:val="26"/>
          <w:szCs w:val="26"/>
          <w:u w:color="auto" w:val="single"/>
        </w:rPr>
      </w:pPr>
      <w:r>
        <w:rPr>
          <w:b/>
          <w:sz w:val="26"/>
          <w:szCs w:val="26"/>
          <w:u w:color="auto" w:val="single"/>
        </w:rPr>
      </w:r>
    </w:p>
    <w:p>
      <w:pPr>
        <w:pStyle w:val="para3"/>
        <w:spacing/>
        <w:jc w:val="center"/>
        <w:rPr>
          <w:b/>
        </w:rPr>
      </w:pPr>
      <w:r>
        <w:rPr>
          <w:b/>
        </w:rPr>
        <w:t>РЕСПУБЛИКА ДАГЕСТАН</w:t>
      </w:r>
    </w:p>
    <w:p>
      <w:pPr>
        <w:pStyle w:val="para3"/>
        <w:spacing/>
        <w:jc w:val="center"/>
        <w:rPr>
          <w:b/>
        </w:rPr>
      </w:pPr>
      <w:r>
        <w:rPr>
          <w:b/>
        </w:rPr>
        <w:t xml:space="preserve">МКУ «ИНФОРМАЦИОННО-МЕТОДИЧЕСКИЙ ЦЕНТР» АДМИНИСТРАЦИИ </w:t>
      </w:r>
    </w:p>
    <w:p>
      <w:pPr>
        <w:pStyle w:val="para3"/>
        <w:spacing/>
        <w:jc w:val="center"/>
        <w:rPr>
          <w:b/>
        </w:rPr>
      </w:pPr>
      <w:r>
        <w:rPr>
          <w:b/>
        </w:rPr>
        <w:t>МУНИЦИПАЛЬНОГО РАЙОНА «СУЛЕЙМАН-СТАЛЬСКИЙ РАЙОН»</w:t>
      </w:r>
    </w:p>
    <w:p>
      <w:pPr>
        <w:pStyle w:val="para3"/>
        <w:ind w:left="142"/>
        <w:spacing w:line="276" w:lineRule="auto"/>
        <w:jc w:val="center"/>
        <w:rPr>
          <w:b/>
          <w:sz w:val="20"/>
          <w:szCs w:val="20"/>
          <w:u w:color="auto" w:val="single"/>
        </w:rPr>
      </w:pPr>
      <w:r>
        <w:rPr>
          <w:b/>
          <w:sz w:val="20"/>
          <w:szCs w:val="20"/>
          <w:u w:color="auto" w:val="single"/>
        </w:rPr>
        <w:t xml:space="preserve">368760, с. Касумкент,ул. Ленина №34, </w:t>
      </w:r>
      <w:hyperlink r:id="rId9" w:history="1">
        <w:r>
          <w:rPr>
            <w:rStyle w:val="char2"/>
            <w:b/>
            <w:sz w:val="20"/>
            <w:szCs w:val="20"/>
          </w:rPr>
          <w:t>Е</w:t>
        </w:r>
        <w:r>
          <w:rPr>
            <w:rStyle w:val="char2"/>
            <w:b/>
            <w:sz w:val="20"/>
            <w:szCs w:val="20"/>
            <w:lang w:val="en-us"/>
          </w:rPr>
          <w:t>mail</w:t>
        </w:r>
        <w:r>
          <w:rPr>
            <w:rStyle w:val="char2"/>
            <w:b/>
            <w:sz w:val="20"/>
            <w:szCs w:val="20"/>
          </w:rPr>
          <w:t xml:space="preserve">: </w:t>
        </w:r>
        <w:r>
          <w:rPr>
            <w:rStyle w:val="char2"/>
            <w:b/>
            <w:sz w:val="20"/>
            <w:szCs w:val="20"/>
            <w:lang w:val="en-us"/>
          </w:rPr>
          <w:t>i</w:t>
        </w:r>
        <w:r>
          <w:rPr>
            <w:rStyle w:val="char2"/>
            <w:b/>
            <w:sz w:val="20"/>
            <w:szCs w:val="20"/>
          </w:rPr>
          <w:t>mc.mku@yandex.ru</w:t>
        </w:r>
      </w:hyperlink>
      <w:r>
        <w:rPr>
          <w:b/>
          <w:sz w:val="20"/>
          <w:szCs w:val="20"/>
          <w:u w:color="auto" w:val="single"/>
        </w:rPr>
        <w:t>,тел/факс</w:t>
      </w:r>
      <w:r>
        <w:rPr>
          <w:b/>
          <w:sz w:val="20"/>
          <w:szCs w:val="20"/>
          <w:u w:color="auto" w:val="single"/>
        </w:rPr>
        <w:t xml:space="preserve"> +79286756093</w:t>
      </w:r>
      <w:r>
        <w:rPr>
          <w:b/>
          <w:sz w:val="20"/>
          <w:szCs w:val="20"/>
          <w:u w:color="auto" w:val="single"/>
        </w:rPr>
      </w:r>
    </w:p>
    <w:p>
      <w:pPr>
        <w:spacing/>
        <w:jc w:val="center"/>
        <w:rPr>
          <w:b/>
          <w:sz w:val="28"/>
          <w:szCs w:val="28"/>
        </w:rPr>
      </w:pPr>
      <w:r>
        <w:rPr>
          <w:b/>
          <w:sz w:val="28"/>
          <w:szCs w:val="28"/>
        </w:rPr>
        <w:t>Приказ</w:t>
      </w:r>
    </w:p>
    <w:p>
      <w:pPr>
        <w:rPr>
          <w:b/>
          <w:sz w:val="28"/>
          <w:szCs w:val="28"/>
        </w:rPr>
      </w:pPr>
      <w:r>
        <w:rPr>
          <w:b/>
          <w:sz w:val="28"/>
          <w:szCs w:val="28"/>
        </w:rPr>
        <w:t xml:space="preserve">       от 22.09.2021г.                                                                                        № 46</w:t>
      </w:r>
    </w:p>
    <w:p>
      <w:pPr>
        <w:rPr>
          <w:b/>
          <w:sz w:val="28"/>
          <w:szCs w:val="28"/>
        </w:rPr>
      </w:pPr>
      <w:r>
        <w:rPr>
          <w:b/>
          <w:sz w:val="28"/>
          <w:szCs w:val="28"/>
        </w:rPr>
      </w:r>
    </w:p>
    <w:p>
      <w:pPr>
        <w:rPr>
          <w:b/>
          <w:sz w:val="28"/>
          <w:szCs w:val="28"/>
        </w:rPr>
      </w:pPr>
      <w:r>
        <w:rPr>
          <w:b/>
          <w:sz w:val="28"/>
          <w:szCs w:val="28"/>
        </w:rPr>
        <w:t xml:space="preserve">       Об итогах</w:t>
      </w:r>
    </w:p>
    <w:p>
      <w:pPr>
        <w:rPr>
          <w:b/>
          <w:sz w:val="28"/>
          <w:szCs w:val="28"/>
        </w:rPr>
      </w:pPr>
      <w:r>
        <w:rPr>
          <w:b/>
          <w:sz w:val="28"/>
          <w:szCs w:val="28"/>
        </w:rPr>
        <w:t xml:space="preserve"> конкурса на лучший рисунок</w:t>
      </w:r>
    </w:p>
    <w:p>
      <w:pPr>
        <w:rPr>
          <w:b/>
          <w:sz w:val="28"/>
          <w:szCs w:val="28"/>
        </w:rPr>
      </w:pPr>
      <w:r>
        <w:rPr>
          <w:b/>
          <w:sz w:val="28"/>
          <w:szCs w:val="28"/>
        </w:rPr>
      </w:r>
    </w:p>
    <w:p>
      <w:pPr>
        <w:rPr>
          <w:sz w:val="28"/>
          <w:szCs w:val="28"/>
        </w:rPr>
      </w:pPr>
      <w:r>
        <w:rPr>
          <w:sz w:val="28"/>
          <w:szCs w:val="28"/>
        </w:rPr>
        <w:t xml:space="preserve">      С целью  реализации плана мероприятий, посвященного Дню лезгинского языка, выявления творчески одаренных детей, 22 сентября 2021 г. на базе Дворца культуры им. И. Тагирова проведен конкурс на лучший рисунок среди учащихся 4, 5 и 6 классов ОО района. </w:t>
      </w:r>
    </w:p>
    <w:p>
      <w:pPr>
        <w:rPr>
          <w:sz w:val="28"/>
          <w:szCs w:val="28"/>
        </w:rPr>
      </w:pPr>
      <w:r>
        <w:rPr>
          <w:sz w:val="28"/>
          <w:szCs w:val="28"/>
        </w:rPr>
        <w:t xml:space="preserve">      В конкурсе участвовали обучающиеся из 27 образовательной организации.</w:t>
      </w:r>
    </w:p>
    <w:p>
      <w:pPr>
        <w:rPr>
          <w:sz w:val="28"/>
          <w:szCs w:val="28"/>
        </w:rPr>
      </w:pPr>
      <w:r>
        <w:rPr>
          <w:sz w:val="28"/>
          <w:szCs w:val="28"/>
        </w:rPr>
        <w:t xml:space="preserve">      Жюри подвело итоги и определило победителей и призеров.</w:t>
      </w:r>
    </w:p>
    <w:p>
      <w:pPr>
        <w:rPr>
          <w:sz w:val="28"/>
          <w:szCs w:val="28"/>
        </w:rPr>
      </w:pPr>
      <w:r>
        <w:rPr>
          <w:sz w:val="28"/>
          <w:szCs w:val="28"/>
        </w:rPr>
        <w:t xml:space="preserve">      4 класс:</w:t>
      </w:r>
    </w:p>
    <w:p>
      <w:pPr>
        <w:rPr>
          <w:sz w:val="28"/>
          <w:szCs w:val="28"/>
        </w:rPr>
      </w:pPr>
      <w:r>
        <w:rPr>
          <w:sz w:val="28"/>
          <w:szCs w:val="28"/>
        </w:rPr>
        <w:t>1 место - Малалиева Алина, Касумкентская СОШ №2;</w:t>
      </w:r>
    </w:p>
    <w:p>
      <w:pPr>
        <w:rPr>
          <w:sz w:val="28"/>
          <w:szCs w:val="28"/>
        </w:rPr>
      </w:pPr>
      <w:r>
        <w:rPr>
          <w:sz w:val="28"/>
          <w:szCs w:val="28"/>
        </w:rPr>
        <w:t>2 место - Яралиев Имам, Зизикская СОШ;</w:t>
      </w:r>
    </w:p>
    <w:p>
      <w:pPr>
        <w:rPr>
          <w:sz w:val="28"/>
          <w:szCs w:val="28"/>
        </w:rPr>
      </w:pPr>
      <w:r>
        <w:rPr>
          <w:sz w:val="28"/>
          <w:szCs w:val="28"/>
        </w:rPr>
        <w:t>3 место - Сефиханова Маина, Кахцугская СОШ;</w:t>
      </w:r>
    </w:p>
    <w:p>
      <w:pPr>
        <w:rPr>
          <w:sz w:val="28"/>
          <w:szCs w:val="28"/>
        </w:rPr>
      </w:pPr>
      <w:r>
        <w:rPr>
          <w:sz w:val="28"/>
          <w:szCs w:val="28"/>
        </w:rPr>
        <w:t>3 место - Ахмедов Асхаб, Алкадарская СОШ.</w:t>
      </w:r>
    </w:p>
    <w:p>
      <w:pPr>
        <w:rPr>
          <w:sz w:val="28"/>
          <w:szCs w:val="28"/>
        </w:rPr>
      </w:pPr>
      <w:r>
        <w:rPr>
          <w:sz w:val="28"/>
          <w:szCs w:val="28"/>
        </w:rPr>
        <w:t xml:space="preserve">       5 класс:</w:t>
      </w:r>
    </w:p>
    <w:p>
      <w:pPr>
        <w:rPr>
          <w:sz w:val="28"/>
          <w:szCs w:val="28"/>
        </w:rPr>
      </w:pPr>
      <w:r>
        <w:rPr>
          <w:sz w:val="28"/>
          <w:szCs w:val="28"/>
        </w:rPr>
        <w:t>1 место - Набиева Наира, Герейхановская СОШ №1;</w:t>
      </w:r>
    </w:p>
    <w:p>
      <w:pPr>
        <w:rPr>
          <w:sz w:val="28"/>
          <w:szCs w:val="28"/>
        </w:rPr>
      </w:pPr>
      <w:r>
        <w:rPr>
          <w:sz w:val="28"/>
          <w:szCs w:val="28"/>
        </w:rPr>
        <w:t>2 место - Магомедмирзоева Азиза, Даркушказмалярская СОШ;</w:t>
      </w:r>
    </w:p>
    <w:p>
      <w:pPr>
        <w:rPr>
          <w:sz w:val="28"/>
          <w:szCs w:val="28"/>
        </w:rPr>
      </w:pPr>
      <w:r>
        <w:rPr>
          <w:sz w:val="28"/>
          <w:szCs w:val="28"/>
        </w:rPr>
        <w:t>3 место - Насрулаева Жамият, Карчагская СОШ;</w:t>
      </w:r>
    </w:p>
    <w:p>
      <w:pPr>
        <w:rPr>
          <w:sz w:val="28"/>
          <w:szCs w:val="28"/>
        </w:rPr>
      </w:pPr>
      <w:r>
        <w:rPr>
          <w:sz w:val="28"/>
          <w:szCs w:val="28"/>
        </w:rPr>
        <w:t>3 место - Касумова Эсмира, Касумкентская СОШ №2,</w:t>
      </w:r>
    </w:p>
    <w:p>
      <w:pPr>
        <w:rPr>
          <w:sz w:val="28"/>
          <w:szCs w:val="28"/>
        </w:rPr>
      </w:pPr>
      <w:r>
        <w:rPr>
          <w:sz w:val="28"/>
          <w:szCs w:val="28"/>
        </w:rPr>
        <w:t xml:space="preserve">       6 класс:</w:t>
      </w:r>
    </w:p>
    <w:p>
      <w:pPr>
        <w:rPr>
          <w:sz w:val="28"/>
          <w:szCs w:val="28"/>
        </w:rPr>
      </w:pPr>
      <w:r>
        <w:rPr>
          <w:sz w:val="28"/>
          <w:szCs w:val="28"/>
        </w:rPr>
        <w:t>1 место -Эмирханова Наргиз, Цмурская СОШ;</w:t>
      </w:r>
    </w:p>
    <w:p>
      <w:pPr>
        <w:rPr>
          <w:sz w:val="28"/>
          <w:szCs w:val="28"/>
        </w:rPr>
      </w:pPr>
      <w:r>
        <w:rPr>
          <w:sz w:val="28"/>
          <w:szCs w:val="28"/>
        </w:rPr>
        <w:t>2 место - Наврузбекова Амина, Ортастальская СОШ;</w:t>
      </w:r>
    </w:p>
    <w:p>
      <w:pPr>
        <w:rPr>
          <w:sz w:val="28"/>
          <w:szCs w:val="28"/>
        </w:rPr>
      </w:pPr>
      <w:r>
        <w:rPr>
          <w:sz w:val="28"/>
          <w:szCs w:val="28"/>
        </w:rPr>
        <w:t>2 место - Рустамова Сижарат, Куркентская СОШ №1;</w:t>
      </w:r>
    </w:p>
    <w:p>
      <w:pPr>
        <w:rPr>
          <w:sz w:val="28"/>
          <w:szCs w:val="28"/>
        </w:rPr>
      </w:pPr>
      <w:r>
        <w:rPr>
          <w:sz w:val="28"/>
          <w:szCs w:val="28"/>
        </w:rPr>
        <w:t>3 место - Агарагимова Меристан, Герейхановская СОШ №2.</w:t>
      </w:r>
    </w:p>
    <w:p>
      <w:pPr>
        <w:rPr>
          <w:sz w:val="28"/>
          <w:szCs w:val="28"/>
        </w:rPr>
      </w:pPr>
      <w:r>
        <w:rPr>
          <w:sz w:val="28"/>
          <w:szCs w:val="28"/>
        </w:rPr>
        <w:t xml:space="preserve">      На основании вышеизложенного </w:t>
      </w:r>
    </w:p>
    <w:p>
      <w:pPr>
        <w:rPr>
          <w:b/>
          <w:sz w:val="28"/>
          <w:szCs w:val="28"/>
        </w:rPr>
      </w:pPr>
      <w:r>
        <w:rPr>
          <w:sz w:val="28"/>
          <w:szCs w:val="28"/>
        </w:rPr>
        <w:t xml:space="preserve">      </w:t>
      </w:r>
      <w:r>
        <w:rPr>
          <w:b/>
          <w:sz w:val="28"/>
          <w:szCs w:val="28"/>
        </w:rPr>
        <w:t>приказываю:</w:t>
      </w:r>
      <w:r>
        <w:rPr>
          <w:b/>
          <w:sz w:val="28"/>
          <w:szCs w:val="28"/>
        </w:rPr>
      </w:r>
    </w:p>
    <w:p>
      <w:pPr>
        <w:pStyle w:val="para2"/>
        <w:numPr>
          <w:ilvl w:val="0"/>
          <w:numId w:val="1"/>
        </w:numPr>
        <w:ind w:left="435" w:hanging="360"/>
        <w:spacing/>
        <w:jc w:val="both"/>
        <w:rPr>
          <w:sz w:val="28"/>
          <w:szCs w:val="28"/>
        </w:rPr>
      </w:pPr>
      <w:r>
        <w:rPr>
          <w:sz w:val="28"/>
          <w:szCs w:val="28"/>
        </w:rPr>
        <w:t>Утвердить решение жюри Конкурса.</w:t>
      </w:r>
    </w:p>
    <w:p>
      <w:pPr>
        <w:pStyle w:val="para2"/>
        <w:numPr>
          <w:ilvl w:val="0"/>
          <w:numId w:val="1"/>
        </w:numPr>
        <w:ind w:left="435" w:hanging="360"/>
        <w:spacing/>
        <w:jc w:val="both"/>
        <w:rPr>
          <w:sz w:val="28"/>
          <w:szCs w:val="28"/>
        </w:rPr>
      </w:pPr>
      <w:r>
        <w:rPr>
          <w:sz w:val="28"/>
          <w:szCs w:val="28"/>
        </w:rPr>
        <w:t>Победителей и призеров Конкурса наградить грамотами Управления образования и книгами «Край мыслителей и поэтов».</w:t>
      </w:r>
    </w:p>
    <w:p>
      <w:pPr>
        <w:pStyle w:val="para2"/>
        <w:ind w:left="0"/>
        <w:spacing/>
        <w:jc w:val="both"/>
        <w:rPr>
          <w:sz w:val="28"/>
          <w:szCs w:val="28"/>
        </w:rPr>
      </w:pPr>
      <w:r>
        <w:rPr>
          <w:sz w:val="28"/>
          <w:szCs w:val="28"/>
        </w:rPr>
        <w:t xml:space="preserve"> 3. Ответственность за исполнением  приказа возложить на Азимову Н.М.,  </w:t>
      </w:r>
    </w:p>
    <w:p>
      <w:pPr>
        <w:pStyle w:val="para2"/>
        <w:ind w:left="0"/>
        <w:spacing/>
        <w:jc w:val="both"/>
        <w:rPr>
          <w:sz w:val="28"/>
          <w:szCs w:val="28"/>
        </w:rPr>
      </w:pPr>
      <w:r>
        <w:rPr>
          <w:sz w:val="28"/>
          <w:szCs w:val="28"/>
        </w:rPr>
        <w:t xml:space="preserve">     методиста ИМЦ.</w:t>
      </w:r>
    </w:p>
    <w:p>
      <w:pPr>
        <w:rPr>
          <w:b/>
          <w:iCs/>
          <w:sz w:val="28"/>
          <w:szCs w:val="28"/>
        </w:rPr>
      </w:pPr>
      <w:r>
        <w:rPr>
          <w:b/>
          <w:iCs/>
          <w:sz w:val="28"/>
          <w:szCs w:val="28"/>
        </w:rPr>
        <w:t xml:space="preserve">    </w:t>
      </w:r>
    </w:p>
    <w:p>
      <w:pPr>
        <w:rPr>
          <w:b/>
          <w:sz w:val="28"/>
          <w:szCs w:val="28"/>
        </w:rPr>
      </w:pPr>
      <w:r>
        <w:rPr>
          <w:b/>
          <w:sz w:val="28"/>
          <w:szCs w:val="28"/>
        </w:rPr>
        <w:t xml:space="preserve">    Директор МКУ «ИМЦ»                                                   М. Бабаханова</w:t>
      </w:r>
    </w:p>
    <w:p>
      <w:pPr>
        <w:spacing/>
        <w:jc w:val="both"/>
        <w:rPr>
          <w:b/>
          <w:sz w:val="28"/>
          <w:szCs w:val="28"/>
        </w:rPr>
      </w:pPr>
      <w:r>
        <w:rPr>
          <w:b/>
          <w:sz w:val="28"/>
          <w:szCs w:val="28"/>
        </w:rPr>
      </w:r>
    </w:p>
    <w:p>
      <w:pPr>
        <w:spacing/>
        <w:jc w:val="both"/>
        <w:rPr>
          <w:b/>
          <w:sz w:val="28"/>
          <w:szCs w:val="28"/>
        </w:rPr>
      </w:pPr>
      <w:r>
        <w:rPr>
          <w:b/>
          <w:sz w:val="28"/>
          <w:szCs w:val="28"/>
        </w:rPr>
        <w:t xml:space="preserve">    </w:t>
      </w:r>
      <w:r>
        <w:t>С приказом ознакомлена:</w:t>
      </w:r>
      <w:r>
        <w:rPr>
          <w:b/>
          <w:sz w:val="28"/>
          <w:szCs w:val="28"/>
        </w:rPr>
      </w:r>
    </w:p>
    <w:p>
      <w:pPr>
        <w:spacing/>
        <w:jc w:val="both"/>
        <w:rPr>
          <w:rFonts w:eastAsia="Calibri"/>
          <w:b/>
          <w:sz w:val="28"/>
          <w:szCs w:val="22"/>
        </w:rPr>
      </w:pPr>
      <w:r>
        <w:rPr>
          <w:rFonts w:eastAsia="Calibri"/>
          <w:b/>
          <w:sz w:val="28"/>
          <w:szCs w:val="22"/>
        </w:rPr>
        <w:t xml:space="preserve">      </w:t>
      </w:r>
    </w:p>
    <w:sectPr>
      <w:footnotePr>
        <w:pos w:val="pageBottom"/>
        <w:numFmt w:val="decimal"/>
        <w:numStart w:val="1"/>
        <w:numRestart w:val="continuous"/>
      </w:footnotePr>
      <w:endnotePr>
        <w:pos w:val="docEnd"/>
        <w:numFmt w:val="decimal"/>
        <w:numStart w:val="1"/>
        <w:numRestart w:val="continuous"/>
      </w:endnotePr>
      <w:type w:val="nextPage"/>
      <w:pgSz w:h="16838" w:w="11906"/>
      <w:pgMar w:left="1531" w:top="709" w:right="566" w:bottom="538"/>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00"/>
    <w:family w:val="swiss"/>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Нумерованный список 1"/>
    <w:lvl w:ilvl="0">
      <w:start w:val="1"/>
      <w:numFmt w:val="decimal"/>
      <w:suff w:val="tab"/>
      <w:lvlText w:val="%1."/>
      <w:lvlJc w:val="left"/>
      <w:pPr>
        <w:ind w:left="75" w:hanging="0"/>
      </w:pPr>
      <w:rPr/>
    </w:lvl>
    <w:lvl w:ilvl="1">
      <w:start w:val="1"/>
      <w:numFmt w:val="decimal"/>
      <w:suff w:val="tab"/>
      <w:lvlText w:val="%1.%2."/>
      <w:lvlJc w:val="left"/>
      <w:pPr>
        <w:ind w:left="435" w:hanging="0"/>
      </w:pPr>
      <w:rPr/>
    </w:lvl>
    <w:lvl w:ilvl="2">
      <w:start w:val="1"/>
      <w:numFmt w:val="decimal"/>
      <w:suff w:val="tab"/>
      <w:lvlText w:val="%1.%2.%3."/>
      <w:lvlJc w:val="left"/>
      <w:pPr>
        <w:ind w:left="795" w:hanging="0"/>
      </w:pPr>
      <w:rPr/>
    </w:lvl>
    <w:lvl w:ilvl="3">
      <w:start w:val="1"/>
      <w:numFmt w:val="decimal"/>
      <w:suff w:val="tab"/>
      <w:lvlText w:val="%1.%2.%3.%4."/>
      <w:lvlJc w:val="left"/>
      <w:pPr>
        <w:ind w:left="1155" w:hanging="0"/>
      </w:pPr>
      <w:rPr/>
    </w:lvl>
    <w:lvl w:ilvl="4">
      <w:start w:val="1"/>
      <w:numFmt w:val="decimal"/>
      <w:suff w:val="tab"/>
      <w:lvlText w:val="%1.%2.%3.%4.%5."/>
      <w:lvlJc w:val="left"/>
      <w:pPr>
        <w:ind w:left="1515" w:hanging="0"/>
      </w:pPr>
      <w:rPr/>
    </w:lvl>
    <w:lvl w:ilvl="5">
      <w:start w:val="1"/>
      <w:numFmt w:val="decimal"/>
      <w:suff w:val="tab"/>
      <w:lvlText w:val="%1.%2.%3.%4.%5.%6."/>
      <w:lvlJc w:val="left"/>
      <w:pPr>
        <w:ind w:left="1875" w:hanging="0"/>
      </w:pPr>
      <w:rPr/>
    </w:lvl>
    <w:lvl w:ilvl="6">
      <w:start w:val="1"/>
      <w:numFmt w:val="decimal"/>
      <w:suff w:val="tab"/>
      <w:lvlText w:val="%1.%2.%3.%4.%5.%6.%7."/>
      <w:lvlJc w:val="left"/>
      <w:pPr>
        <w:ind w:left="2235" w:hanging="0"/>
      </w:pPr>
      <w:rPr/>
    </w:lvl>
    <w:lvl w:ilvl="7">
      <w:start w:val="1"/>
      <w:numFmt w:val="decimal"/>
      <w:suff w:val="tab"/>
      <w:lvlText w:val="%1.%2.%3.%4.%5.%6.%7.%8."/>
      <w:lvlJc w:val="left"/>
      <w:pPr>
        <w:ind w:left="2595" w:hanging="0"/>
      </w:pPr>
      <w:rPr/>
    </w:lvl>
    <w:lvl w:ilvl="8">
      <w:start w:val="1"/>
      <w:numFmt w:val="decimal"/>
      <w:suff w:val="tab"/>
      <w:lvlText w:val="%1.%2.%3.%4.%5.%6.%7.%8.%9."/>
      <w:lvlJc w:val="left"/>
      <w:pPr>
        <w:ind w:left="2955" w:hanging="0"/>
      </w:pPr>
      <w:rPr/>
    </w:lvl>
  </w:abstractNum>
  <w:abstractNum w:abstractNumId="2">
    <w:multiLevelType w:val="hybridMultilevel"/>
    <w:name w:val="Нумерованный список 2"/>
    <w:lvl w:ilvl="0">
      <w:start w:val="1"/>
      <w:numFmt w:val="decimal"/>
      <w:suff w:val="tab"/>
      <w:lvlText w:val="%1."/>
      <w:lvlJc w:val="left"/>
      <w:pPr>
        <w:ind w:left="375" w:hanging="0"/>
      </w:pPr>
      <w:rPr>
        <w:rPr>
          <w:b/>
        </w:rPr>
      </w:rPr>
    </w:lvl>
    <w:lvl w:ilvl="1">
      <w:start w:val="1"/>
      <w:numFmt w:val="lowerLetter"/>
      <w:suff w:val="tab"/>
      <w:lvlText w:val="%2."/>
      <w:lvlJc w:val="left"/>
      <w:pPr>
        <w:ind w:left="1095" w:hanging="0"/>
      </w:pPr>
      <w:rPr/>
    </w:lvl>
    <w:lvl w:ilvl="2">
      <w:start w:val="1"/>
      <w:numFmt w:val="lowerRoman"/>
      <w:suff w:val="tab"/>
      <w:lvlText w:val="%3."/>
      <w:lvlJc w:val="left"/>
      <w:pPr>
        <w:ind w:left="1995" w:hanging="0"/>
      </w:pPr>
      <w:rPr/>
    </w:lvl>
    <w:lvl w:ilvl="3">
      <w:start w:val="1"/>
      <w:numFmt w:val="decimal"/>
      <w:suff w:val="tab"/>
      <w:lvlText w:val="%4."/>
      <w:lvlJc w:val="left"/>
      <w:pPr>
        <w:ind w:left="2535" w:hanging="0"/>
      </w:pPr>
      <w:rPr/>
    </w:lvl>
    <w:lvl w:ilvl="4">
      <w:start w:val="1"/>
      <w:numFmt w:val="lowerLetter"/>
      <w:suff w:val="tab"/>
      <w:lvlText w:val="%5."/>
      <w:lvlJc w:val="left"/>
      <w:pPr>
        <w:ind w:left="3255" w:hanging="0"/>
      </w:pPr>
      <w:rPr/>
    </w:lvl>
    <w:lvl w:ilvl="5">
      <w:start w:val="1"/>
      <w:numFmt w:val="lowerRoman"/>
      <w:suff w:val="tab"/>
      <w:lvlText w:val="%6."/>
      <w:lvlJc w:val="left"/>
      <w:pPr>
        <w:ind w:left="4155" w:hanging="0"/>
      </w:pPr>
      <w:rPr/>
    </w:lvl>
    <w:lvl w:ilvl="6">
      <w:start w:val="1"/>
      <w:numFmt w:val="decimal"/>
      <w:suff w:val="tab"/>
      <w:lvlText w:val="%7."/>
      <w:lvlJc w:val="left"/>
      <w:pPr>
        <w:ind w:left="4695" w:hanging="0"/>
      </w:pPr>
      <w:rPr/>
    </w:lvl>
    <w:lvl w:ilvl="7">
      <w:start w:val="1"/>
      <w:numFmt w:val="lowerLetter"/>
      <w:suff w:val="tab"/>
      <w:lvlText w:val="%8."/>
      <w:lvlJc w:val="left"/>
      <w:pPr>
        <w:ind w:left="5415" w:hanging="0"/>
      </w:pPr>
      <w:rPr/>
    </w:lvl>
    <w:lvl w:ilvl="8">
      <w:start w:val="1"/>
      <w:numFmt w:val="lowerRoman"/>
      <w:suff w:val="tab"/>
      <w:lvlText w:val="%9."/>
      <w:lvlJc w:val="left"/>
      <w:pPr>
        <w:ind w:left="6315" w:hanging="0"/>
      </w:p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1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35"/>
      <w:tmLastPosIdx w:val="19"/>
    </w:tmLastPosCaret>
    <w:tmLastPosAnchor>
      <w:tmLastPosPgfIdx w:val="0"/>
      <w:tmLastPosIdx w:val="0"/>
    </w:tmLastPosAnchor>
    <w:tmLastPosTblRect w:left="0" w:top="0" w:right="0" w:bottom="0"/>
  </w:tmLastPos>
  <w:tmAppRevision w:date="1632743210" w:val="923" w:fileVer="341" w:fileVerOS="4"/>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rFonts w:ascii="Times New Roman" w:hAnsi="Times New Roman" w:eastAsia="Times New Roman"/>
      <w:sz w:val="24"/>
      <w:szCs w:val="24"/>
    </w:rPr>
  </w:style>
  <w:style w:type="paragraph" w:styleId="para1">
    <w:name w:val="Balloon Text"/>
    <w:qFormat/>
    <w:basedOn w:val="para0"/>
    <w:rPr>
      <w:rFonts w:ascii="Tahoma" w:hAnsi="Tahoma" w:cs="Tahoma"/>
      <w:sz w:val="16"/>
      <w:szCs w:val="16"/>
    </w:rPr>
  </w:style>
  <w:style w:type="paragraph" w:styleId="para2">
    <w:name w:val="List Paragraph"/>
    <w:qFormat/>
    <w:basedOn w:val="para0"/>
    <w:pPr>
      <w:ind w:left="720"/>
      <w:contextualSpacing/>
    </w:pPr>
  </w:style>
  <w:style w:type="paragraph" w:styleId="para3">
    <w:name w:val="No Spacing"/>
    <w:qFormat/>
    <w:rPr>
      <w:rFonts w:ascii="Times New Roman" w:hAnsi="Times New Roman" w:eastAsia="Times New Roman"/>
      <w:sz w:val="24"/>
      <w:szCs w:val="24"/>
    </w:rPr>
  </w:style>
  <w:style w:type="character" w:styleId="char0" w:default="1">
    <w:name w:val="Default Paragraph Font"/>
  </w:style>
  <w:style w:type="character" w:styleId="char1" w:customStyle="1">
    <w:name w:val="Текст выноски Знак"/>
    <w:basedOn w:val="char0"/>
    <w:rPr>
      <w:rFonts w:ascii="Tahoma" w:hAnsi="Tahoma" w:eastAsia="Times New Roman" w:cs="Tahoma"/>
      <w:sz w:val="16"/>
      <w:szCs w:val="16"/>
    </w:rPr>
  </w:style>
  <w:style w:type="character" w:styleId="char2">
    <w:name w:val="Hyperlink"/>
    <w:basedOn w:val="char0"/>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rFonts w:ascii="Times New Roman" w:hAnsi="Times New Roman" w:eastAsia="Times New Roman"/>
      <w:sz w:val="24"/>
      <w:szCs w:val="24"/>
    </w:rPr>
  </w:style>
  <w:style w:type="paragraph" w:styleId="para1">
    <w:name w:val="Balloon Text"/>
    <w:qFormat/>
    <w:basedOn w:val="para0"/>
    <w:rPr>
      <w:rFonts w:ascii="Tahoma" w:hAnsi="Tahoma" w:cs="Tahoma"/>
      <w:sz w:val="16"/>
      <w:szCs w:val="16"/>
    </w:rPr>
  </w:style>
  <w:style w:type="paragraph" w:styleId="para2">
    <w:name w:val="List Paragraph"/>
    <w:qFormat/>
    <w:basedOn w:val="para0"/>
    <w:pPr>
      <w:ind w:left="720"/>
      <w:contextualSpacing/>
    </w:pPr>
  </w:style>
  <w:style w:type="paragraph" w:styleId="para3">
    <w:name w:val="No Spacing"/>
    <w:qFormat/>
    <w:rPr>
      <w:rFonts w:ascii="Times New Roman" w:hAnsi="Times New Roman" w:eastAsia="Times New Roman"/>
      <w:sz w:val="24"/>
      <w:szCs w:val="24"/>
    </w:rPr>
  </w:style>
  <w:style w:type="character" w:styleId="char0" w:default="1">
    <w:name w:val="Default Paragraph Font"/>
  </w:style>
  <w:style w:type="character" w:styleId="char1" w:customStyle="1">
    <w:name w:val="Текст выноски Знак"/>
    <w:basedOn w:val="char0"/>
    <w:rPr>
      <w:rFonts w:ascii="Tahoma" w:hAnsi="Tahoma" w:eastAsia="Times New Roman" w:cs="Tahoma"/>
      <w:sz w:val="16"/>
      <w:szCs w:val="16"/>
    </w:rPr>
  </w:style>
  <w:style w:type="character" w:styleId="char2">
    <w:name w:val="Hyperlink"/>
    <w:basedOn w:val="char0"/>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mailto:&#1045;mail:%20imc.mku@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 -Sabir</dc:creator>
  <cp:keywords/>
  <dc:description/>
  <cp:lastModifiedBy/>
  <cp:revision>16</cp:revision>
  <cp:lastPrinted>2021-09-27T11:50:04Z</cp:lastPrinted>
  <dcterms:created xsi:type="dcterms:W3CDTF">2020-08-24T06:46:00Z</dcterms:created>
  <dcterms:modified xsi:type="dcterms:W3CDTF">2021-09-27T11:46:50Z</dcterms:modified>
</cp:coreProperties>
</file>